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653F1" w:rsidRPr="006446B6" w:rsidTr="004160AF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53F1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B653F1" w:rsidRPr="006446B6" w:rsidRDefault="00B653F1" w:rsidP="004160AF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53F1" w:rsidRPr="006446B6" w:rsidTr="004160AF">
        <w:trPr>
          <w:trHeight w:val="567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653F1" w:rsidRDefault="00B653F1" w:rsidP="00B653F1">
            <w:pPr>
              <w:outlineLvl w:val="0"/>
              <w:rPr>
                <w:rFonts w:ascii="Arial" w:hAnsi="Arial" w:cs="Arial"/>
                <w:b/>
              </w:rPr>
            </w:pPr>
          </w:p>
        </w:tc>
      </w:tr>
    </w:tbl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6F2875" w:rsidRPr="00B27391" w:rsidTr="00B653F1">
        <w:trPr>
          <w:trHeight w:val="70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B653F1" w:rsidRPr="00B653F1"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B653F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B653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653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Pojerem, zástupcem ředitele KPÚ pro Ústecký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653F1" w:rsidRPr="00A73340" w:rsidTr="00B653F1">
        <w:trPr>
          <w:trHeight w:val="1044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D25C94" w:rsidRDefault="00B653F1" w:rsidP="00B653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Vršovice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DB23D3">
              <w:rPr>
                <w:rFonts w:ascii="Arial" w:hAnsi="Arial" w:cs="Arial"/>
                <w:b/>
                <w:sz w:val="20"/>
                <w:szCs w:val="20"/>
              </w:rPr>
              <w:t>Komplexní pozemkové úpravy v k. ú. Počedělice a části k. ú. Kystra, Komplexní pozemkové úpravy v k. ú. Orasice a části k. ú. Radonice nad Ohří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DB23D3">
              <w:rPr>
                <w:rFonts w:ascii="Arial" w:hAnsi="Arial" w:cs="Arial"/>
                <w:sz w:val="20"/>
                <w:szCs w:val="20"/>
              </w:rPr>
              <w:t>2VZ15496/2016-508101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B653F1" w:rsidRPr="00A73340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653F1" w:rsidRPr="00A73340" w:rsidRDefault="00B653F1" w:rsidP="00B653F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3F1" w:rsidRPr="00A73340" w:rsidRDefault="00B653F1" w:rsidP="00B653F1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B653F1" w:rsidRDefault="000F0673" w:rsidP="00B653F1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B653F1">
        <w:rPr>
          <w:rFonts w:ascii="Arial" w:hAnsi="Arial" w:cs="Arial"/>
          <w:b/>
          <w:sz w:val="20"/>
        </w:rPr>
        <w:lastRenderedPageBreak/>
        <w:t>Kritérium hodnocení - nabídková cena (v Kč)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94"/>
        <w:gridCol w:w="2268"/>
        <w:gridCol w:w="2268"/>
        <w:gridCol w:w="2551"/>
      </w:tblGrid>
      <w:tr w:rsidR="009C7772" w:rsidRPr="00A73340" w:rsidTr="009C7772">
        <w:trPr>
          <w:trHeight w:val="519"/>
        </w:trPr>
        <w:tc>
          <w:tcPr>
            <w:tcW w:w="2694" w:type="dxa"/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Vršovice u Loun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Počedělice</w:t>
            </w:r>
          </w:p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část k. ú. Kystra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A73340" w:rsidRDefault="009C7772" w:rsidP="00EB51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</w:t>
            </w:r>
            <w:r w:rsidR="00A346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 k. ú. Orasice a část k. ú. Radonice nad Ohří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772" w:rsidRPr="00A73340" w:rsidTr="009C7772">
        <w:tc>
          <w:tcPr>
            <w:tcW w:w="2694" w:type="dxa"/>
            <w:vAlign w:val="center"/>
          </w:tcPr>
          <w:p w:rsidR="009C7772" w:rsidRPr="009C7772" w:rsidRDefault="009C7772" w:rsidP="00EB51C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7772">
              <w:rPr>
                <w:rFonts w:ascii="Arial" w:hAnsi="Arial" w:cs="Arial"/>
                <w:b/>
                <w:sz w:val="20"/>
                <w:szCs w:val="20"/>
              </w:rPr>
              <w:t>SOUČET (cena pro hodnocení nabídek)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C7772" w:rsidRPr="00A73340" w:rsidRDefault="009C7772" w:rsidP="00EB16FB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9C7772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</w:rPr>
      </w:pPr>
      <w:r w:rsidRPr="00A73340">
        <w:rPr>
          <w:rFonts w:ascii="Arial" w:hAnsi="Arial" w:cs="Arial"/>
          <w:b/>
          <w:sz w:val="20"/>
        </w:rPr>
        <w:t xml:space="preserve"> Kritéri</w:t>
      </w:r>
      <w:r>
        <w:rPr>
          <w:rFonts w:ascii="Arial" w:hAnsi="Arial" w:cs="Arial"/>
          <w:b/>
          <w:sz w:val="20"/>
        </w:rPr>
        <w:t>um</w:t>
      </w:r>
      <w:r w:rsidRPr="00A73340">
        <w:rPr>
          <w:rFonts w:ascii="Arial" w:hAnsi="Arial" w:cs="Arial"/>
          <w:b/>
          <w:sz w:val="20"/>
        </w:rPr>
        <w:t xml:space="preserve"> hodnocení - </w:t>
      </w:r>
      <w:r w:rsidR="009C7772" w:rsidRPr="009C7772">
        <w:rPr>
          <w:rFonts w:ascii="Arial" w:hAnsi="Arial" w:cs="Arial"/>
          <w:b/>
          <w:sz w:val="20"/>
        </w:rPr>
        <w:t>Délka záruční lhůty (v měsících)</w:t>
      </w:r>
    </w:p>
    <w:tbl>
      <w:tblPr>
        <w:tblStyle w:val="Mkatabulky"/>
        <w:tblW w:w="978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962"/>
        <w:gridCol w:w="4819"/>
      </w:tblGrid>
      <w:tr w:rsidR="000F0673" w:rsidRPr="00A73340" w:rsidTr="009C7772">
        <w:tc>
          <w:tcPr>
            <w:tcW w:w="4962" w:type="dxa"/>
          </w:tcPr>
          <w:p w:rsidR="000F0673" w:rsidRPr="00A73340" w:rsidRDefault="009C7772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 v k. ú. Vršovice u Loun</w:t>
            </w:r>
          </w:p>
        </w:tc>
        <w:tc>
          <w:tcPr>
            <w:tcW w:w="4819" w:type="dxa"/>
          </w:tcPr>
          <w:p w:rsidR="000F0673" w:rsidRPr="00A73340" w:rsidRDefault="000F0673" w:rsidP="00EB16F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287448">
        <w:tc>
          <w:tcPr>
            <w:tcW w:w="4962" w:type="dxa"/>
            <w:vAlign w:val="center"/>
          </w:tcPr>
          <w:p w:rsidR="009C7772" w:rsidRPr="00A73340" w:rsidRDefault="009C7772" w:rsidP="009C77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KoPÚ v k. ú. Počedělice a část k. ú. Kystra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0"/>
              </w:rPr>
              <w:t>KoPÚ</w:t>
            </w:r>
            <w:r w:rsidR="00A346EE">
              <w:rPr>
                <w:rFonts w:cs="Arial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cs="Arial"/>
                <w:sz w:val="20"/>
              </w:rPr>
              <w:t>v k. ú. Orasice a část k. ú. Radonice nad Ohří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9C7772" w:rsidRPr="00A73340" w:rsidTr="009C7772">
        <w:tc>
          <w:tcPr>
            <w:tcW w:w="4962" w:type="dxa"/>
          </w:tcPr>
          <w:p w:rsidR="009C7772" w:rsidRPr="00A73340" w:rsidRDefault="00EB51C6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  <w:r w:rsidRPr="009C7772">
              <w:rPr>
                <w:rFonts w:cs="Arial"/>
                <w:b/>
                <w:sz w:val="20"/>
              </w:rPr>
              <w:t>SOUČET</w:t>
            </w:r>
            <w:r>
              <w:rPr>
                <w:rFonts w:cs="Arial"/>
                <w:b/>
                <w:sz w:val="20"/>
              </w:rPr>
              <w:t xml:space="preserve"> (</w:t>
            </w:r>
            <w:r w:rsidRPr="00EB51C6">
              <w:rPr>
                <w:rFonts w:cs="Arial"/>
                <w:b/>
                <w:sz w:val="20"/>
              </w:rPr>
              <w:t>délka záruční lhůty pro hodnocení nabídek)</w:t>
            </w:r>
          </w:p>
        </w:tc>
        <w:tc>
          <w:tcPr>
            <w:tcW w:w="4819" w:type="dxa"/>
          </w:tcPr>
          <w:p w:rsidR="009C7772" w:rsidRPr="00A73340" w:rsidRDefault="009C7772" w:rsidP="009C7772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EB51C6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dodavatel </w:t>
      </w:r>
      <w:r w:rsidR="00EB51C6">
        <w:rPr>
          <w:rFonts w:ascii="Arial" w:hAnsi="Arial" w:cs="Arial"/>
          <w:b/>
          <w:sz w:val="20"/>
          <w:szCs w:val="20"/>
        </w:rPr>
        <w:t>předpokládá realizaci zakázky - 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346E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EB51C6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772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46EE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653F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1C6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584EF551"/>
  <w15:docId w15:val="{694591C0-C29F-4667-B6A6-55EB1DCF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5B704-2988-48C7-B792-E9250E71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Vodvářková Tereza Ing.</cp:lastModifiedBy>
  <cp:revision>18</cp:revision>
  <cp:lastPrinted>2012-03-30T11:12:00Z</cp:lastPrinted>
  <dcterms:created xsi:type="dcterms:W3CDTF">2016-10-04T08:03:00Z</dcterms:created>
  <dcterms:modified xsi:type="dcterms:W3CDTF">2017-03-07T06:52:00Z</dcterms:modified>
</cp:coreProperties>
</file>